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B4" w:rsidRPr="00E06082" w:rsidRDefault="00F124B4" w:rsidP="00F124B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E06082">
        <w:rPr>
          <w:rFonts w:ascii="Times New Roman" w:hAnsi="Times New Roman" w:cs="Times New Roman"/>
          <w:caps/>
          <w:sz w:val="28"/>
          <w:szCs w:val="28"/>
        </w:rPr>
        <w:t>рабочи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02606D" w:rsidRPr="009058FF" w:rsidTr="00D86941">
        <w:tc>
          <w:tcPr>
            <w:tcW w:w="2660" w:type="dxa"/>
          </w:tcPr>
          <w:p w:rsidR="0002606D" w:rsidRPr="009058FF" w:rsidRDefault="0002606D" w:rsidP="00F1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46" w:type="dxa"/>
          </w:tcPr>
          <w:p w:rsidR="0002606D" w:rsidRPr="009058FF" w:rsidRDefault="0002606D" w:rsidP="00F12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02606D" w:rsidRPr="009058FF" w:rsidTr="00D86941">
        <w:tc>
          <w:tcPr>
            <w:tcW w:w="2660" w:type="dxa"/>
          </w:tcPr>
          <w:p w:rsidR="0002606D" w:rsidRPr="009058FF" w:rsidRDefault="0002606D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46" w:type="dxa"/>
          </w:tcPr>
          <w:p w:rsidR="0002606D" w:rsidRPr="009058FF" w:rsidRDefault="0002606D" w:rsidP="00F12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941" w:rsidRPr="009058FF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02606D" w:rsidRPr="009058FF" w:rsidTr="00D86941">
        <w:tc>
          <w:tcPr>
            <w:tcW w:w="2660" w:type="dxa"/>
          </w:tcPr>
          <w:p w:rsidR="0002606D" w:rsidRPr="009058FF" w:rsidRDefault="0002606D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6" w:type="dxa"/>
          </w:tcPr>
          <w:p w:rsidR="00F124B4" w:rsidRPr="009058FF" w:rsidRDefault="00F124B4" w:rsidP="00F124B4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рассчитан на 135 ч: </w:t>
            </w:r>
          </w:p>
          <w:p w:rsidR="0002606D" w:rsidRPr="009058FF" w:rsidRDefault="00F124B4" w:rsidP="00F124B4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eastAsia="Calibri" w:hAnsi="Times New Roman" w:cs="Times New Roman"/>
                <w:sz w:val="28"/>
                <w:szCs w:val="28"/>
              </w:rPr>
              <w:t>33 ч —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 в 1 </w:t>
            </w:r>
            <w:proofErr w:type="spellStart"/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5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34 ч — во 2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5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058FF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5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1ч. в неделю</w:t>
            </w:r>
            <w:r w:rsidRPr="009058FF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02606D" w:rsidRPr="009058FF" w:rsidTr="00D86941">
        <w:tc>
          <w:tcPr>
            <w:tcW w:w="2660" w:type="dxa"/>
          </w:tcPr>
          <w:p w:rsidR="0002606D" w:rsidRPr="009058FF" w:rsidRDefault="0002606D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6946" w:type="dxa"/>
          </w:tcPr>
          <w:p w:rsidR="0002606D" w:rsidRPr="009058FF" w:rsidRDefault="0002606D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02606D" w:rsidRPr="009058FF" w:rsidTr="00D86941">
        <w:tc>
          <w:tcPr>
            <w:tcW w:w="2660" w:type="dxa"/>
          </w:tcPr>
          <w:p w:rsidR="0002606D" w:rsidRPr="009058FF" w:rsidRDefault="0002606D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946" w:type="dxa"/>
          </w:tcPr>
          <w:p w:rsidR="0002606D" w:rsidRPr="009058FF" w:rsidRDefault="00282BA6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      </w:r>
            <w:r w:rsidR="0008226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римерной основной образовательной программы ОУ, авторской программы </w:t>
            </w:r>
            <w:proofErr w:type="spellStart"/>
            <w:r w:rsidR="00082260">
              <w:rPr>
                <w:rFonts w:ascii="Times New Roman" w:hAnsi="Times New Roman" w:cs="Times New Roman"/>
                <w:sz w:val="28"/>
                <w:szCs w:val="28"/>
              </w:rPr>
              <w:t>Н.И.Роговцевой</w:t>
            </w:r>
            <w:proofErr w:type="spellEnd"/>
            <w:r w:rsidR="00756748"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(УМК «</w:t>
            </w:r>
            <w:r w:rsidR="00082260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756748" w:rsidRPr="009058FF" w:rsidRDefault="00D86941" w:rsidP="0075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использование учебников</w:t>
            </w:r>
            <w:r w:rsidR="00756748" w:rsidRPr="009058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748" w:rsidRPr="009058FF" w:rsidRDefault="00756748" w:rsidP="00756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Технология. 1 класс. Учебник/</w:t>
            </w:r>
            <w:r w:rsidR="0008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260">
              <w:rPr>
                <w:rFonts w:ascii="Times New Roman" w:hAnsi="Times New Roman" w:cs="Times New Roman"/>
                <w:sz w:val="28"/>
                <w:szCs w:val="28"/>
              </w:rPr>
              <w:t>Н.И.Роговцевой</w:t>
            </w:r>
            <w:proofErr w:type="spellEnd"/>
            <w:r w:rsidR="00082260"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Технология. 2 класс. Учебник/</w:t>
            </w:r>
            <w:r w:rsidR="0008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260">
              <w:rPr>
                <w:rFonts w:ascii="Times New Roman" w:hAnsi="Times New Roman" w:cs="Times New Roman"/>
                <w:sz w:val="28"/>
                <w:szCs w:val="28"/>
              </w:rPr>
              <w:t>Н.И.Роговцевой</w:t>
            </w:r>
            <w:proofErr w:type="spellEnd"/>
            <w:r w:rsidR="00082260"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Технология. 3 класс. Учебник/</w:t>
            </w:r>
            <w:r w:rsidR="0008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260">
              <w:rPr>
                <w:rFonts w:ascii="Times New Roman" w:hAnsi="Times New Roman" w:cs="Times New Roman"/>
                <w:sz w:val="28"/>
                <w:szCs w:val="28"/>
              </w:rPr>
              <w:t>Н.И.Роговцевой</w:t>
            </w:r>
            <w:proofErr w:type="spellEnd"/>
            <w:r w:rsidR="00082260" w:rsidRPr="0090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26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4 класс. Учебник/ </w:t>
            </w:r>
            <w:proofErr w:type="spellStart"/>
            <w:r w:rsidR="00082260">
              <w:rPr>
                <w:rFonts w:ascii="Times New Roman" w:hAnsi="Times New Roman" w:cs="Times New Roman"/>
                <w:sz w:val="28"/>
                <w:szCs w:val="28"/>
              </w:rPr>
              <w:t>Н.И.Роговцевой</w:t>
            </w:r>
            <w:proofErr w:type="spellEnd"/>
          </w:p>
        </w:tc>
      </w:tr>
      <w:tr w:rsidR="0002606D" w:rsidRPr="009058FF" w:rsidTr="00D86941">
        <w:tc>
          <w:tcPr>
            <w:tcW w:w="2660" w:type="dxa"/>
          </w:tcPr>
          <w:p w:rsidR="0002606D" w:rsidRPr="009058FF" w:rsidRDefault="0002606D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46" w:type="dxa"/>
          </w:tcPr>
          <w:p w:rsidR="00756748" w:rsidRPr="009058FF" w:rsidRDefault="00756748" w:rsidP="0075674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 xml:space="preserve"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      </w:r>
            <w:proofErr w:type="spellStart"/>
            <w:r w:rsidRPr="009058FF">
              <w:rPr>
                <w:color w:val="000000"/>
                <w:sz w:val="28"/>
                <w:szCs w:val="28"/>
              </w:rPr>
              <w:t>сенсорики</w:t>
            </w:r>
            <w:proofErr w:type="spellEnd"/>
            <w:r w:rsidRPr="009058FF">
              <w:rPr>
                <w:color w:val="000000"/>
                <w:sz w:val="28"/>
                <w:szCs w:val="28"/>
              </w:rPr>
      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      </w:r>
          </w:p>
          <w:p w:rsidR="00756748" w:rsidRPr="009058FF" w:rsidRDefault="00756748" w:rsidP="0075674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формирование </w:t>
            </w:r>
            <w:r w:rsidRPr="009058FF">
              <w:rPr>
                <w:color w:val="000000"/>
                <w:sz w:val="28"/>
                <w:szCs w:val="28"/>
              </w:rPr>
              <w:t xml:space="preserve"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 представлений о роли трудовой деятельности человека в преобразовании </w:t>
            </w:r>
            <w:r w:rsidRPr="009058FF">
              <w:rPr>
                <w:color w:val="000000"/>
                <w:sz w:val="28"/>
                <w:szCs w:val="28"/>
              </w:rPr>
              <w:lastRenderedPageBreak/>
              <w:t>окружающего мира, о правилах создания предметов рукотворного мира, о народных традициях, о мире профессий;</w:t>
            </w:r>
          </w:p>
          <w:p w:rsidR="0002606D" w:rsidRPr="009058FF" w:rsidRDefault="00756748" w:rsidP="009058F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воспитание </w:t>
            </w:r>
            <w:r w:rsidRPr="009058FF">
              <w:rPr>
                <w:color w:val="000000"/>
                <w:sz w:val="28"/>
                <w:szCs w:val="28"/>
              </w:rPr>
      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      </w:r>
          </w:p>
        </w:tc>
      </w:tr>
      <w:tr w:rsidR="00F124B4" w:rsidRPr="009058FF" w:rsidTr="00D86941">
        <w:tc>
          <w:tcPr>
            <w:tcW w:w="2660" w:type="dxa"/>
          </w:tcPr>
          <w:p w:rsidR="00F124B4" w:rsidRPr="009058FF" w:rsidRDefault="00F124B4" w:rsidP="0002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курса</w:t>
            </w:r>
          </w:p>
        </w:tc>
        <w:tc>
          <w:tcPr>
            <w:tcW w:w="6946" w:type="dxa"/>
          </w:tcPr>
          <w:p w:rsidR="009058FF" w:rsidRPr="009058FF" w:rsidRDefault="009058FF" w:rsidP="00905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5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Образовательные: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знакомство </w:t>
            </w:r>
            <w:r w:rsidRPr="009058FF">
              <w:rPr>
                <w:color w:val="000000"/>
                <w:sz w:val="28"/>
                <w:szCs w:val="28"/>
              </w:rPr>
              <w:t>с различными видами декоративно-прикладного искусства, с технологиями производства;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освоение </w:t>
            </w:r>
            <w:r w:rsidRPr="009058FF">
              <w:rPr>
                <w:color w:val="000000"/>
                <w:sz w:val="28"/>
                <w:szCs w:val="28"/>
              </w:rPr>
      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формирование </w:t>
            </w:r>
            <w:r w:rsidRPr="009058FF">
              <w:rPr>
                <w:color w:val="000000"/>
                <w:sz w:val="28"/>
                <w:szCs w:val="28"/>
              </w:rPr>
              <w:t xml:space="preserve">первоначальных </w:t>
            </w:r>
            <w:proofErr w:type="spellStart"/>
            <w:r w:rsidRPr="009058FF">
              <w:rPr>
                <w:color w:val="000000"/>
                <w:sz w:val="28"/>
                <w:szCs w:val="28"/>
              </w:rPr>
              <w:t>конструкторско-тех-нологических</w:t>
            </w:r>
            <w:proofErr w:type="spellEnd"/>
            <w:r w:rsidRPr="009058FF">
              <w:rPr>
                <w:color w:val="000000"/>
                <w:sz w:val="28"/>
                <w:szCs w:val="28"/>
              </w:rPr>
              <w:t xml:space="preserve">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ознакомление </w:t>
            </w:r>
            <w:r w:rsidRPr="009058FF">
              <w:rPr>
                <w:color w:val="000000"/>
                <w:sz w:val="28"/>
                <w:szCs w:val="28"/>
              </w:rPr>
              <w:t>с миром профессий и их социальным значением, историей возникновения и развития;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proofErr w:type="gramStart"/>
            <w:r w:rsidRPr="009058FF">
              <w:rPr>
                <w:i/>
                <w:iCs/>
                <w:color w:val="000000"/>
                <w:sz w:val="28"/>
                <w:szCs w:val="28"/>
              </w:rPr>
              <w:t>овладение </w:t>
            </w:r>
            <w:r w:rsidRPr="009058FF">
              <w:rPr>
                <w:color w:val="000000"/>
                <w:sz w:val="28"/>
                <w:szCs w:val="28"/>
              </w:rPr>
      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      </w:r>
            <w:proofErr w:type="gramEnd"/>
          </w:p>
          <w:p w:rsidR="009058FF" w:rsidRPr="009058FF" w:rsidRDefault="009058FF" w:rsidP="009058FF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знакомство </w:t>
            </w:r>
            <w:r w:rsidRPr="009058FF">
              <w:rPr>
                <w:color w:val="000000"/>
                <w:sz w:val="28"/>
                <w:szCs w:val="28"/>
              </w:rPr>
              <w:t>с миром информационных и компьютерных технологий, освоение простейших приёмов работы на компьютере с учётом техники безопасности.</w:t>
            </w:r>
          </w:p>
          <w:p w:rsidR="009058FF" w:rsidRPr="009058FF" w:rsidRDefault="009058FF" w:rsidP="00905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5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Воспитательные: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формирование </w:t>
            </w:r>
            <w:r w:rsidRPr="009058FF">
              <w:rPr>
                <w:color w:val="000000"/>
                <w:sz w:val="28"/>
                <w:szCs w:val="28"/>
              </w:rPr>
              <w:t xml:space="preserve">прочных мотивов и потребностей в </w:t>
            </w:r>
            <w:r w:rsidRPr="009058FF">
              <w:rPr>
                <w:color w:val="000000"/>
                <w:sz w:val="28"/>
                <w:szCs w:val="28"/>
              </w:rPr>
              <w:lastRenderedPageBreak/>
              <w:t>обучении и самореализации;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формирование </w:t>
            </w:r>
            <w:r w:rsidRPr="009058FF">
              <w:rPr>
                <w:color w:val="000000"/>
                <w:sz w:val="28"/>
                <w:szCs w:val="28"/>
              </w:rPr>
              <w:t>и развитие нравственных, трудовых, эстетических, патриотических и других качеств личности ребёнка;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пробуждение </w:t>
            </w:r>
            <w:r w:rsidRPr="009058FF">
              <w:rPr>
                <w:color w:val="000000"/>
                <w:sz w:val="28"/>
                <w:szCs w:val="28"/>
              </w:rPr>
              <w:t>творческой активности детей, стимулирование воображения, желания включаться в творческую деятельность;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формирование </w:t>
            </w:r>
            <w:r w:rsidRPr="009058FF">
              <w:rPr>
                <w:color w:val="000000"/>
                <w:sz w:val="28"/>
                <w:szCs w:val="28"/>
              </w:rPr>
              <w:t>интереса и любви к народному и декоративно-прикладному искусству, живописи, архитектуре и дизайну;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формирование </w:t>
            </w:r>
            <w:r w:rsidRPr="009058FF">
              <w:rPr>
                <w:color w:val="000000"/>
                <w:sz w:val="28"/>
                <w:szCs w:val="28"/>
              </w:rPr>
              <w:t>мотивации успеха и достижений, творческой самореализации на основе организации предметно-преобразующей деятельности;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воспитание </w:t>
            </w:r>
            <w:r w:rsidRPr="009058FF">
              <w:rPr>
                <w:color w:val="000000"/>
                <w:sz w:val="28"/>
                <w:szCs w:val="28"/>
              </w:rPr>
      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      </w:r>
          </w:p>
          <w:p w:rsidR="009058FF" w:rsidRPr="009058FF" w:rsidRDefault="009058FF" w:rsidP="00905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5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Развивающие: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самостоятельного мышления, умения сравнивать, анализировать, формировать предварительный план действий;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речи, памяти, внимания;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сенсорной сферы: глазомер, форма, ориентирование в пространстве и т.д.;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двигательной сферы: моторика, пластика, двигательная сноровка и т.д.;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коммуникативной культуры ребёнка;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пространственного мышления;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эстетических представлений и критериев на основе художественно-конструкторской деятельности;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коммуникативной компетентности младших школьников на основе организации совместной продуктивной деятельности;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 xml:space="preserve"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</w:t>
            </w:r>
            <w:r w:rsidRPr="009058FF">
              <w:rPr>
                <w:color w:val="000000"/>
                <w:sz w:val="28"/>
                <w:szCs w:val="28"/>
              </w:rPr>
              <w:lastRenderedPageBreak/>
              <w:t>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      </w:r>
          </w:p>
          <w:p w:rsidR="009058FF" w:rsidRPr="009058FF" w:rsidRDefault="009058FF" w:rsidP="009058F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 xml:space="preserve">регулятивной структуры деятельности, включающей </w:t>
            </w:r>
            <w:proofErr w:type="spellStart"/>
            <w:r w:rsidRPr="009058FF">
              <w:rPr>
                <w:color w:val="000000"/>
                <w:sz w:val="28"/>
                <w:szCs w:val="28"/>
              </w:rPr>
              <w:t>целеполагание</w:t>
            </w:r>
            <w:proofErr w:type="spellEnd"/>
            <w:r w:rsidRPr="009058FF">
              <w:rPr>
                <w:color w:val="000000"/>
                <w:sz w:val="28"/>
                <w:szCs w:val="28"/>
              </w:rPr>
      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F124B4" w:rsidRPr="009058FF" w:rsidRDefault="009058FF" w:rsidP="00905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58FF">
              <w:rPr>
                <w:color w:val="000000"/>
                <w:sz w:val="28"/>
                <w:szCs w:val="28"/>
              </w:rPr>
              <w:t>— </w:t>
            </w:r>
            <w:r w:rsidRPr="009058FF">
              <w:rPr>
                <w:i/>
                <w:iCs/>
                <w:color w:val="000000"/>
                <w:sz w:val="28"/>
                <w:szCs w:val="28"/>
              </w:rPr>
              <w:t>развитие </w:t>
            </w:r>
            <w:r w:rsidRPr="009058FF">
              <w:rPr>
                <w:color w:val="000000"/>
                <w:sz w:val="28"/>
                <w:szCs w:val="28"/>
              </w:rPr>
              <w:t>эстетических представлений и критериев на основе художественно-конструкторской деятельности.</w:t>
            </w:r>
          </w:p>
        </w:tc>
      </w:tr>
      <w:tr w:rsidR="00756748" w:rsidRPr="009058FF" w:rsidTr="00D86941">
        <w:tc>
          <w:tcPr>
            <w:tcW w:w="2660" w:type="dxa"/>
          </w:tcPr>
          <w:p w:rsidR="00756748" w:rsidRPr="009058FF" w:rsidRDefault="0075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6946" w:type="dxa"/>
          </w:tcPr>
          <w:p w:rsidR="00756748" w:rsidRPr="009058FF" w:rsidRDefault="00756748" w:rsidP="0075674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756748" w:rsidRPr="009058FF" w:rsidRDefault="00756748" w:rsidP="0075674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756748" w:rsidRPr="009058FF" w:rsidRDefault="00756748" w:rsidP="0075674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8F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bookmarkEnd w:id="0"/>
    </w:tbl>
    <w:p w:rsidR="0002606D" w:rsidRPr="0096362F" w:rsidRDefault="0002606D" w:rsidP="000260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06D" w:rsidRPr="0096362F" w:rsidSect="0035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61"/>
    <w:multiLevelType w:val="multilevel"/>
    <w:tmpl w:val="BB3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A9B"/>
    <w:multiLevelType w:val="hybridMultilevel"/>
    <w:tmpl w:val="56764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C7C9B"/>
    <w:multiLevelType w:val="hybridMultilevel"/>
    <w:tmpl w:val="5270F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27386B"/>
    <w:multiLevelType w:val="multilevel"/>
    <w:tmpl w:val="600E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27A22"/>
    <w:multiLevelType w:val="multilevel"/>
    <w:tmpl w:val="66A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97D1B"/>
    <w:multiLevelType w:val="hybridMultilevel"/>
    <w:tmpl w:val="B3765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82681F"/>
    <w:multiLevelType w:val="multilevel"/>
    <w:tmpl w:val="69CE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2590E"/>
    <w:multiLevelType w:val="multilevel"/>
    <w:tmpl w:val="4B8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94BFD"/>
    <w:multiLevelType w:val="multilevel"/>
    <w:tmpl w:val="D01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657C"/>
    <w:rsid w:val="0002606D"/>
    <w:rsid w:val="00082260"/>
    <w:rsid w:val="00282BA6"/>
    <w:rsid w:val="003542A4"/>
    <w:rsid w:val="0073465B"/>
    <w:rsid w:val="00756748"/>
    <w:rsid w:val="009058FF"/>
    <w:rsid w:val="0090657C"/>
    <w:rsid w:val="00954898"/>
    <w:rsid w:val="0096362F"/>
    <w:rsid w:val="00D10AF0"/>
    <w:rsid w:val="00D42CA6"/>
    <w:rsid w:val="00D86941"/>
    <w:rsid w:val="00EF6364"/>
    <w:rsid w:val="00F1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4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Николай</cp:lastModifiedBy>
  <cp:revision>2</cp:revision>
  <dcterms:created xsi:type="dcterms:W3CDTF">2019-07-18T12:58:00Z</dcterms:created>
  <dcterms:modified xsi:type="dcterms:W3CDTF">2019-07-18T12:58:00Z</dcterms:modified>
</cp:coreProperties>
</file>